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8" w:rsidRPr="00D17E76" w:rsidRDefault="00767351" w:rsidP="00D17E76">
      <w:pPr>
        <w:jc w:val="both"/>
        <w:rPr>
          <w:rFonts w:ascii="Arial" w:hAnsi="Arial" w:cs="Arial"/>
          <w:b/>
          <w:color w:val="262626"/>
          <w:sz w:val="28"/>
        </w:rPr>
      </w:pPr>
      <w:r w:rsidRPr="00D17E76">
        <w:rPr>
          <w:rFonts w:ascii="Arial" w:hAnsi="Arial" w:cs="Arial"/>
          <w:b/>
          <w:color w:val="262626"/>
          <w:sz w:val="28"/>
        </w:rPr>
        <w:t>The International Baccalaureate</w:t>
      </w:r>
      <w:r w:rsidR="00D17E76" w:rsidRPr="00D17E76">
        <w:rPr>
          <w:rFonts w:ascii="Arial" w:hAnsi="Arial" w:cs="Arial"/>
          <w:b/>
          <w:color w:val="262626"/>
          <w:sz w:val="28"/>
        </w:rPr>
        <w:t xml:space="preserve"> at Helene Lange Gymnasium</w:t>
      </w:r>
    </w:p>
    <w:p w:rsidR="00767351" w:rsidRPr="00767351" w:rsidRDefault="00767351" w:rsidP="00D17E76">
      <w:pPr>
        <w:jc w:val="both"/>
        <w:rPr>
          <w:rFonts w:ascii="Arial" w:hAnsi="Arial" w:cs="Arial"/>
          <w:color w:val="262626"/>
        </w:rPr>
      </w:pPr>
    </w:p>
    <w:p w:rsidR="00767351" w:rsidRDefault="00D17E76" w:rsidP="00D17E76">
      <w:pPr>
        <w:jc w:val="both"/>
        <w:rPr>
          <w:rFonts w:ascii="Arial" w:hAnsi="Arial" w:cs="Arial"/>
          <w:color w:val="262626"/>
        </w:rPr>
      </w:pPr>
      <w:r w:rsidRPr="00D17E76">
        <w:rPr>
          <w:rFonts w:ascii="Arial" w:hAnsi="Arial" w:cs="Arial"/>
          <w:color w:val="262626"/>
        </w:rPr>
        <w:t xml:space="preserve">The International Baccalaureate Diploma </w:t>
      </w:r>
      <w:proofErr w:type="spellStart"/>
      <w:r w:rsidRPr="00D17E76">
        <w:rPr>
          <w:rFonts w:ascii="Arial" w:hAnsi="Arial" w:cs="Arial"/>
          <w:color w:val="262626"/>
        </w:rPr>
        <w:t>Programme</w:t>
      </w:r>
      <w:proofErr w:type="spellEnd"/>
      <w:r w:rsidRPr="00D17E76">
        <w:rPr>
          <w:rFonts w:ascii="Arial" w:hAnsi="Arial" w:cs="Arial"/>
          <w:color w:val="262626"/>
        </w:rPr>
        <w:t xml:space="preserve"> (DP) is a two-year educational </w:t>
      </w:r>
      <w:proofErr w:type="spellStart"/>
      <w:r w:rsidRPr="00D17E76">
        <w:rPr>
          <w:rFonts w:ascii="Arial" w:hAnsi="Arial" w:cs="Arial"/>
          <w:color w:val="262626"/>
        </w:rPr>
        <w:t>programme</w:t>
      </w:r>
      <w:proofErr w:type="spellEnd"/>
      <w:r w:rsidRPr="00D17E76">
        <w:rPr>
          <w:rFonts w:ascii="Arial" w:hAnsi="Arial" w:cs="Arial"/>
          <w:color w:val="262626"/>
        </w:rPr>
        <w:t xml:space="preserve"> aimed at students aged 16–19. The program provides an internationally accepted qualification for entry into higher education and is </w:t>
      </w:r>
      <w:proofErr w:type="spellStart"/>
      <w:r w:rsidRPr="00D17E76">
        <w:rPr>
          <w:rFonts w:ascii="Arial" w:hAnsi="Arial" w:cs="Arial"/>
          <w:color w:val="262626"/>
        </w:rPr>
        <w:t>recognised</w:t>
      </w:r>
      <w:proofErr w:type="spellEnd"/>
      <w:r w:rsidRPr="00D17E76">
        <w:rPr>
          <w:rFonts w:ascii="Arial" w:hAnsi="Arial" w:cs="Arial"/>
          <w:color w:val="262626"/>
        </w:rPr>
        <w:t xml:space="preserve"> by many universities worldwide. It was developed in the early to mid-1960s in Geneva, Switzerland in close collaboration with UNESCO, by a group of international educators. </w:t>
      </w:r>
      <w:proofErr w:type="gramStart"/>
      <w:r w:rsidRPr="00D17E76">
        <w:rPr>
          <w:rFonts w:ascii="Arial" w:hAnsi="Arial" w:cs="Arial"/>
          <w:color w:val="262626"/>
        </w:rPr>
        <w:t xml:space="preserve">After a six-year pilot </w:t>
      </w:r>
      <w:proofErr w:type="spellStart"/>
      <w:r w:rsidRPr="00D17E76">
        <w:rPr>
          <w:rFonts w:ascii="Arial" w:hAnsi="Arial" w:cs="Arial"/>
          <w:color w:val="262626"/>
        </w:rPr>
        <w:t>programme</w:t>
      </w:r>
      <w:proofErr w:type="spellEnd"/>
      <w:r w:rsidRPr="00D17E76">
        <w:rPr>
          <w:rFonts w:ascii="Arial" w:hAnsi="Arial" w:cs="Arial"/>
          <w:color w:val="262626"/>
        </w:rPr>
        <w:t xml:space="preserve"> ended in 1975, a bilingual diploma was established.</w:t>
      </w:r>
      <w:proofErr w:type="gramEnd"/>
    </w:p>
    <w:p w:rsidR="00D17E76" w:rsidRPr="00767351" w:rsidRDefault="00D17E76" w:rsidP="00D17E76">
      <w:pPr>
        <w:jc w:val="both"/>
        <w:rPr>
          <w:rFonts w:ascii="Arial" w:hAnsi="Arial" w:cs="Arial"/>
          <w:color w:val="262626"/>
        </w:rPr>
      </w:pPr>
    </w:p>
    <w:p w:rsidR="00D17E76" w:rsidRPr="00D17E76" w:rsidRDefault="00D17E76" w:rsidP="00D17E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 w:rsidRPr="00D17E76">
        <w:rPr>
          <w:rFonts w:ascii="Arial" w:hAnsi="Arial" w:cs="Arial"/>
          <w:color w:val="262626"/>
        </w:rPr>
        <w:t>Through the DP, schools are able to develop students who:</w:t>
      </w:r>
    </w:p>
    <w:p w:rsidR="00D17E76" w:rsidRPr="00D17E76" w:rsidRDefault="00D17E76" w:rsidP="00D17E7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proofErr w:type="gramStart"/>
      <w:r w:rsidRPr="00D17E76">
        <w:rPr>
          <w:rFonts w:ascii="Arial" w:hAnsi="Arial" w:cs="Arial"/>
          <w:color w:val="262626"/>
        </w:rPr>
        <w:t>have</w:t>
      </w:r>
      <w:proofErr w:type="gramEnd"/>
      <w:r w:rsidRPr="00D17E76">
        <w:rPr>
          <w:rFonts w:ascii="Arial" w:hAnsi="Arial" w:cs="Arial"/>
          <w:color w:val="262626"/>
        </w:rPr>
        <w:t xml:space="preserve"> excellent breadth and depth of knowledge</w:t>
      </w:r>
    </w:p>
    <w:p w:rsidR="00D17E76" w:rsidRPr="00D17E76" w:rsidRDefault="00D17E76" w:rsidP="00D17E7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proofErr w:type="gramStart"/>
      <w:r w:rsidRPr="00D17E76">
        <w:rPr>
          <w:rFonts w:ascii="Arial" w:hAnsi="Arial" w:cs="Arial"/>
          <w:color w:val="262626"/>
        </w:rPr>
        <w:t>flourish</w:t>
      </w:r>
      <w:proofErr w:type="gramEnd"/>
      <w:r w:rsidRPr="00D17E76">
        <w:rPr>
          <w:rFonts w:ascii="Arial" w:hAnsi="Arial" w:cs="Arial"/>
          <w:color w:val="262626"/>
        </w:rPr>
        <w:t xml:space="preserve"> physically, intellectually, emotionally and ethically</w:t>
      </w:r>
    </w:p>
    <w:p w:rsidR="00D17E76" w:rsidRPr="00D17E76" w:rsidRDefault="00D17E76" w:rsidP="00D17E7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proofErr w:type="gramStart"/>
      <w:r w:rsidRPr="00D17E76">
        <w:rPr>
          <w:rFonts w:ascii="Arial" w:hAnsi="Arial" w:cs="Arial"/>
          <w:color w:val="262626"/>
        </w:rPr>
        <w:t>study</w:t>
      </w:r>
      <w:proofErr w:type="gramEnd"/>
      <w:r w:rsidRPr="00D17E76">
        <w:rPr>
          <w:rFonts w:ascii="Arial" w:hAnsi="Arial" w:cs="Arial"/>
          <w:color w:val="262626"/>
        </w:rPr>
        <w:t xml:space="preserve"> at least two languages</w:t>
      </w:r>
    </w:p>
    <w:p w:rsidR="00D17E76" w:rsidRPr="00D17E76" w:rsidRDefault="00D17E76" w:rsidP="00D17E7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proofErr w:type="gramStart"/>
      <w:r w:rsidRPr="00D17E76">
        <w:rPr>
          <w:rFonts w:ascii="Arial" w:hAnsi="Arial" w:cs="Arial"/>
          <w:color w:val="262626"/>
        </w:rPr>
        <w:t>excel</w:t>
      </w:r>
      <w:proofErr w:type="gramEnd"/>
      <w:r w:rsidRPr="00D17E76">
        <w:rPr>
          <w:rFonts w:ascii="Arial" w:hAnsi="Arial" w:cs="Arial"/>
          <w:color w:val="262626"/>
        </w:rPr>
        <w:t xml:space="preserve"> in traditional academic subjects</w:t>
      </w:r>
    </w:p>
    <w:p w:rsidR="00D17E76" w:rsidRPr="00D17E76" w:rsidRDefault="00D17E76" w:rsidP="00D17E7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proofErr w:type="gramStart"/>
      <w:r w:rsidRPr="00D17E76">
        <w:rPr>
          <w:rFonts w:ascii="Arial" w:hAnsi="Arial" w:cs="Arial"/>
          <w:color w:val="262626"/>
        </w:rPr>
        <w:t>explore</w:t>
      </w:r>
      <w:proofErr w:type="gramEnd"/>
      <w:r w:rsidRPr="00D17E76">
        <w:rPr>
          <w:rFonts w:ascii="Arial" w:hAnsi="Arial" w:cs="Arial"/>
          <w:color w:val="262626"/>
        </w:rPr>
        <w:t xml:space="preserve"> the nature of knowledge th</w:t>
      </w:r>
      <w:r w:rsidRPr="00D17E76">
        <w:rPr>
          <w:rFonts w:ascii="Arial" w:hAnsi="Arial" w:cs="Arial"/>
          <w:color w:val="262626"/>
        </w:rPr>
        <w:t xml:space="preserve">rough the </w:t>
      </w:r>
      <w:proofErr w:type="spellStart"/>
      <w:r w:rsidRPr="00D17E76">
        <w:rPr>
          <w:rFonts w:ascii="Arial" w:hAnsi="Arial" w:cs="Arial"/>
          <w:color w:val="262626"/>
        </w:rPr>
        <w:t>programme’s</w:t>
      </w:r>
      <w:proofErr w:type="spellEnd"/>
      <w:r w:rsidRPr="00D17E76">
        <w:rPr>
          <w:rFonts w:ascii="Arial" w:hAnsi="Arial" w:cs="Arial"/>
          <w:color w:val="262626"/>
        </w:rPr>
        <w:t xml:space="preserve"> theory of </w:t>
      </w:r>
      <w:r w:rsidRPr="00D17E76">
        <w:rPr>
          <w:rFonts w:ascii="Arial" w:hAnsi="Arial" w:cs="Arial"/>
          <w:color w:val="262626"/>
        </w:rPr>
        <w:t>knowledge course</w:t>
      </w:r>
    </w:p>
    <w:p w:rsidR="00767351" w:rsidRDefault="00767351" w:rsidP="00D17E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:rsidR="008C30E5" w:rsidRDefault="008C30E5" w:rsidP="00D17E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Helene Lange Gymnasium became an I</w:t>
      </w:r>
      <w:r w:rsidR="00D17E76">
        <w:rPr>
          <w:rFonts w:ascii="Arial" w:hAnsi="Arial" w:cs="Arial"/>
          <w:color w:val="262626"/>
        </w:rPr>
        <w:t>B World School in 2003. E</w:t>
      </w:r>
      <w:r>
        <w:rPr>
          <w:rFonts w:ascii="Arial" w:hAnsi="Arial" w:cs="Arial"/>
          <w:color w:val="262626"/>
        </w:rPr>
        <w:t xml:space="preserve">very year there is one group of students (20 – 24) in our upper school who choose the “IB </w:t>
      </w:r>
      <w:proofErr w:type="spellStart"/>
      <w:r>
        <w:rPr>
          <w:rFonts w:ascii="Arial" w:hAnsi="Arial" w:cs="Arial"/>
          <w:color w:val="262626"/>
        </w:rPr>
        <w:t>Profil</w:t>
      </w:r>
      <w:proofErr w:type="spellEnd"/>
      <w:r>
        <w:rPr>
          <w:rFonts w:ascii="Arial" w:hAnsi="Arial" w:cs="Arial"/>
          <w:color w:val="262626"/>
        </w:rPr>
        <w:t>” as their option. Places are allocated f</w:t>
      </w:r>
      <w:r w:rsidR="00D17E76">
        <w:rPr>
          <w:rFonts w:ascii="Arial" w:hAnsi="Arial" w:cs="Arial"/>
          <w:color w:val="262626"/>
        </w:rPr>
        <w:t xml:space="preserve">irst to suitable internal </w:t>
      </w:r>
      <w:proofErr w:type="gramStart"/>
      <w:r w:rsidR="00D17E76">
        <w:rPr>
          <w:rFonts w:ascii="Arial" w:hAnsi="Arial" w:cs="Arial"/>
          <w:color w:val="262626"/>
        </w:rPr>
        <w:t>applicants,</w:t>
      </w:r>
      <w:proofErr w:type="gramEnd"/>
      <w:r w:rsidR="00D17E76">
        <w:rPr>
          <w:rFonts w:ascii="Arial" w:hAnsi="Arial" w:cs="Arial"/>
          <w:color w:val="262626"/>
        </w:rPr>
        <w:t xml:space="preserve"> remaining </w:t>
      </w:r>
      <w:r>
        <w:rPr>
          <w:rFonts w:ascii="Arial" w:hAnsi="Arial" w:cs="Arial"/>
          <w:color w:val="262626"/>
        </w:rPr>
        <w:t>places are then made available to external</w:t>
      </w:r>
      <w:r w:rsidR="00D17E76">
        <w:rPr>
          <w:rFonts w:ascii="Arial" w:hAnsi="Arial" w:cs="Arial"/>
          <w:color w:val="262626"/>
        </w:rPr>
        <w:t xml:space="preserve"> candidates. As a German State S</w:t>
      </w:r>
      <w:r>
        <w:rPr>
          <w:rFonts w:ascii="Arial" w:hAnsi="Arial" w:cs="Arial"/>
          <w:color w:val="262626"/>
        </w:rPr>
        <w:t xml:space="preserve">chool, it is important to notice that all our students are first and foremost registered for completion of the German </w:t>
      </w:r>
      <w:proofErr w:type="spellStart"/>
      <w:proofErr w:type="gramStart"/>
      <w:r>
        <w:rPr>
          <w:rFonts w:ascii="Arial" w:hAnsi="Arial" w:cs="Arial"/>
          <w:color w:val="262626"/>
        </w:rPr>
        <w:t>Abitur</w:t>
      </w:r>
      <w:proofErr w:type="spellEnd"/>
      <w:r>
        <w:rPr>
          <w:rFonts w:ascii="Arial" w:hAnsi="Arial" w:cs="Arial"/>
          <w:color w:val="262626"/>
        </w:rPr>
        <w:t>,</w:t>
      </w:r>
      <w:proofErr w:type="gramEnd"/>
      <w:r>
        <w:rPr>
          <w:rFonts w:ascii="Arial" w:hAnsi="Arial" w:cs="Arial"/>
          <w:color w:val="262626"/>
        </w:rPr>
        <w:t xml:space="preserve"> the IB is merely an addendum.</w:t>
      </w:r>
      <w:r w:rsidR="00D17E76">
        <w:rPr>
          <w:rFonts w:ascii="Arial" w:hAnsi="Arial" w:cs="Arial"/>
          <w:color w:val="262626"/>
        </w:rPr>
        <w:t xml:space="preserve"> All students simultaneously study and prepare for both qualifications, which makes the IB </w:t>
      </w:r>
      <w:proofErr w:type="spellStart"/>
      <w:r w:rsidR="00D17E76">
        <w:rPr>
          <w:rFonts w:ascii="Arial" w:hAnsi="Arial" w:cs="Arial"/>
          <w:color w:val="262626"/>
        </w:rPr>
        <w:t>Profil</w:t>
      </w:r>
      <w:proofErr w:type="spellEnd"/>
      <w:r w:rsidR="00D17E76">
        <w:rPr>
          <w:rFonts w:ascii="Arial" w:hAnsi="Arial" w:cs="Arial"/>
          <w:color w:val="262626"/>
        </w:rPr>
        <w:t xml:space="preserve"> at HLG an accelerated learning course. </w:t>
      </w:r>
      <w:r>
        <w:rPr>
          <w:rFonts w:ascii="Arial" w:hAnsi="Arial" w:cs="Arial"/>
          <w:color w:val="262626"/>
        </w:rPr>
        <w:t>All students wishing to apply for the IB therefore have to fulfill the criteria for being eligible to study in the “</w:t>
      </w:r>
      <w:proofErr w:type="spellStart"/>
      <w:r>
        <w:rPr>
          <w:rFonts w:ascii="Arial" w:hAnsi="Arial" w:cs="Arial"/>
          <w:color w:val="262626"/>
        </w:rPr>
        <w:t>Sekundarstufe</w:t>
      </w:r>
      <w:proofErr w:type="spellEnd"/>
      <w:r>
        <w:rPr>
          <w:rFonts w:ascii="Arial" w:hAnsi="Arial" w:cs="Arial"/>
          <w:color w:val="262626"/>
        </w:rPr>
        <w:t xml:space="preserve"> II” of a state school in Hamburg. Eligibility has to be checked and proven with the “</w:t>
      </w:r>
      <w:proofErr w:type="spellStart"/>
      <w:r>
        <w:rPr>
          <w:rFonts w:ascii="Arial" w:hAnsi="Arial" w:cs="Arial"/>
          <w:color w:val="262626"/>
        </w:rPr>
        <w:t>Schulinformationszentrum</w:t>
      </w:r>
      <w:proofErr w:type="spellEnd"/>
      <w:r>
        <w:rPr>
          <w:rFonts w:ascii="Arial" w:hAnsi="Arial" w:cs="Arial"/>
          <w:color w:val="262626"/>
        </w:rPr>
        <w:t xml:space="preserve"> (SIZ) der Hamburger </w:t>
      </w:r>
      <w:proofErr w:type="spellStart"/>
      <w:r>
        <w:rPr>
          <w:rFonts w:ascii="Arial" w:hAnsi="Arial" w:cs="Arial"/>
          <w:color w:val="262626"/>
        </w:rPr>
        <w:t>Behörde</w:t>
      </w:r>
      <w:proofErr w:type="spellEnd"/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für</w:t>
      </w:r>
      <w:proofErr w:type="spellEnd"/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Schule</w:t>
      </w:r>
      <w:proofErr w:type="spellEnd"/>
      <w:r>
        <w:rPr>
          <w:rFonts w:ascii="Arial" w:hAnsi="Arial" w:cs="Arial"/>
          <w:color w:val="262626"/>
        </w:rPr>
        <w:t xml:space="preserve"> und </w:t>
      </w:r>
      <w:proofErr w:type="spellStart"/>
      <w:r>
        <w:rPr>
          <w:rFonts w:ascii="Arial" w:hAnsi="Arial" w:cs="Arial"/>
          <w:color w:val="262626"/>
        </w:rPr>
        <w:t>Berufsbildung</w:t>
      </w:r>
      <w:proofErr w:type="spellEnd"/>
      <w:r>
        <w:rPr>
          <w:rFonts w:ascii="Arial" w:hAnsi="Arial" w:cs="Arial"/>
          <w:color w:val="262626"/>
        </w:rPr>
        <w:t xml:space="preserve">” before </w:t>
      </w:r>
      <w:r w:rsidR="00D17E76">
        <w:rPr>
          <w:rFonts w:ascii="Arial" w:hAnsi="Arial" w:cs="Arial"/>
          <w:color w:val="262626"/>
        </w:rPr>
        <w:t>applying</w:t>
      </w:r>
      <w:r>
        <w:rPr>
          <w:rFonts w:ascii="Arial" w:hAnsi="Arial" w:cs="Arial"/>
          <w:color w:val="262626"/>
        </w:rPr>
        <w:t xml:space="preserve"> for a placement at HLG. </w:t>
      </w:r>
      <w:r w:rsidR="00D17E76">
        <w:rPr>
          <w:rFonts w:ascii="Arial" w:hAnsi="Arial" w:cs="Arial"/>
          <w:color w:val="262626"/>
        </w:rPr>
        <w:t xml:space="preserve">A native speaker ability in German is essential, as German is studied at higher level and as language </w:t>
      </w:r>
      <w:proofErr w:type="gramStart"/>
      <w:r w:rsidR="00D17E76">
        <w:rPr>
          <w:rFonts w:ascii="Arial" w:hAnsi="Arial" w:cs="Arial"/>
          <w:color w:val="262626"/>
        </w:rPr>
        <w:t>A</w:t>
      </w:r>
      <w:proofErr w:type="gramEnd"/>
      <w:r w:rsidR="00D17E76">
        <w:rPr>
          <w:rFonts w:ascii="Arial" w:hAnsi="Arial" w:cs="Arial"/>
          <w:color w:val="262626"/>
        </w:rPr>
        <w:t xml:space="preserve"> option and is an integral part of both qualifications.</w:t>
      </w:r>
    </w:p>
    <w:p w:rsidR="00D17E76" w:rsidRDefault="00D17E76" w:rsidP="00D17E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:rsidR="008C30E5" w:rsidRDefault="008C30E5" w:rsidP="00D17E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Further, as we are only a small IB school we do not offer services for the registration for taking or retaking any examinations that are part of the DP. </w:t>
      </w:r>
      <w:r w:rsidR="00D17E76">
        <w:rPr>
          <w:rFonts w:ascii="Arial" w:hAnsi="Arial" w:cs="Arial"/>
          <w:color w:val="262626"/>
        </w:rPr>
        <w:t xml:space="preserve">Only students registered at HLG may sit our IB examinations. </w:t>
      </w:r>
      <w:r>
        <w:rPr>
          <w:rFonts w:ascii="Arial" w:hAnsi="Arial" w:cs="Arial"/>
          <w:color w:val="262626"/>
        </w:rPr>
        <w:t>Also our subjects on offer for</w:t>
      </w:r>
      <w:r w:rsidR="00D17E76">
        <w:rPr>
          <w:rFonts w:ascii="Arial" w:hAnsi="Arial" w:cs="Arial"/>
          <w:color w:val="262626"/>
        </w:rPr>
        <w:t xml:space="preserve"> the DP across the range are pre</w:t>
      </w:r>
      <w:r>
        <w:rPr>
          <w:rFonts w:ascii="Arial" w:hAnsi="Arial" w:cs="Arial"/>
          <w:color w:val="262626"/>
        </w:rPr>
        <w:t xml:space="preserve">scribed every year; no examinations or other assessment components are available </w:t>
      </w:r>
      <w:r w:rsidR="00D17E76">
        <w:rPr>
          <w:rFonts w:ascii="Arial" w:hAnsi="Arial" w:cs="Arial"/>
          <w:color w:val="262626"/>
        </w:rPr>
        <w:t>at our school. The subjects currently are:</w:t>
      </w:r>
    </w:p>
    <w:p w:rsidR="00D17E76" w:rsidRDefault="00D17E76" w:rsidP="00D17E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:rsidR="00D17E76" w:rsidRDefault="00D17E76" w:rsidP="00D17E7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History (HL)</w:t>
      </w:r>
    </w:p>
    <w:p w:rsidR="00D17E76" w:rsidRDefault="00D17E76" w:rsidP="00D17E7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Biology (SL)</w:t>
      </w:r>
    </w:p>
    <w:p w:rsidR="00D17E76" w:rsidRDefault="00D17E76" w:rsidP="00D17E7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TOK</w:t>
      </w:r>
    </w:p>
    <w:p w:rsidR="00D17E76" w:rsidRDefault="00D17E76" w:rsidP="00D17E7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German Language A (HL)</w:t>
      </w:r>
    </w:p>
    <w:p w:rsidR="00D17E76" w:rsidRDefault="00D17E76" w:rsidP="00D17E7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English Language B (HL)</w:t>
      </w:r>
    </w:p>
    <w:p w:rsidR="00D17E76" w:rsidRDefault="00D17E76" w:rsidP="00D17E7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Mathematics (SL)</w:t>
      </w:r>
    </w:p>
    <w:p w:rsidR="00D17E76" w:rsidRPr="00D17E76" w:rsidRDefault="00D17E76" w:rsidP="00D17E7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Theatre or Film (SL)</w:t>
      </w:r>
    </w:p>
    <w:p w:rsidR="008C30E5" w:rsidRDefault="008C30E5" w:rsidP="00D17E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</w:p>
    <w:p w:rsidR="00D17E76" w:rsidRPr="00767351" w:rsidRDefault="00D17E76" w:rsidP="00D17E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In addition and to comply with German </w:t>
      </w:r>
      <w:proofErr w:type="spellStart"/>
      <w:r>
        <w:rPr>
          <w:rFonts w:ascii="Arial" w:hAnsi="Arial" w:cs="Arial"/>
          <w:color w:val="262626"/>
        </w:rPr>
        <w:t>Abitur</w:t>
      </w:r>
      <w:proofErr w:type="spellEnd"/>
      <w:r>
        <w:rPr>
          <w:rFonts w:ascii="Arial" w:hAnsi="Arial" w:cs="Arial"/>
          <w:color w:val="262626"/>
        </w:rPr>
        <w:t xml:space="preserve"> requirements, students take one course in Physical Education and one course that can be elected each se</w:t>
      </w:r>
      <w:bookmarkStart w:id="0" w:name="_GoBack"/>
      <w:bookmarkEnd w:id="0"/>
      <w:r>
        <w:rPr>
          <w:rFonts w:ascii="Arial" w:hAnsi="Arial" w:cs="Arial"/>
          <w:color w:val="262626"/>
        </w:rPr>
        <w:t xml:space="preserve">mester. </w:t>
      </w:r>
    </w:p>
    <w:sectPr w:rsidR="00D17E76" w:rsidRPr="00767351" w:rsidSect="00D17E7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F0518F"/>
    <w:multiLevelType w:val="hybridMultilevel"/>
    <w:tmpl w:val="1E309C9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>
    <w:nsid w:val="65A118BB"/>
    <w:multiLevelType w:val="hybridMultilevel"/>
    <w:tmpl w:val="EB00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51"/>
    <w:rsid w:val="005802E8"/>
    <w:rsid w:val="00767351"/>
    <w:rsid w:val="008C30E5"/>
    <w:rsid w:val="00D1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B8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3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3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395</Words>
  <Characters>2258</Characters>
  <Application>Microsoft Macintosh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2016-04-06T05:46:00Z</dcterms:created>
  <dcterms:modified xsi:type="dcterms:W3CDTF">2016-04-06T06:26:00Z</dcterms:modified>
</cp:coreProperties>
</file>